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C08" w:rsidRDefault="004E1C08" w:rsidP="004E1C08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FAKULTÁCIÓVÁLASZTÁS A 10. ÉVFOLYAMON</w:t>
      </w:r>
    </w:p>
    <w:p w:rsidR="004E1C08" w:rsidRDefault="004E1C08" w:rsidP="004E1C08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</w:p>
    <w:p w:rsidR="00555691" w:rsidRDefault="00EA69C3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Tízedik évfolyam végén</w:t>
      </w:r>
      <w:r w:rsidR="00555691" w:rsidRPr="00555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az </w:t>
      </w:r>
      <w:r w:rsidR="00555691" w:rsidRPr="00555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egyik legfontosabb kérdés a középiskolában, hogy melyik tantárgyakat é</w:t>
      </w:r>
      <w:r w:rsidR="00555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rdemes magasabb szinten tanulni</w:t>
      </w:r>
      <w:r w:rsidR="00555691" w:rsidRPr="00555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 xml:space="preserve"> az emelt szintű érettségi és a sikeres felvételi érdekében. A fakultáci</w:t>
      </w:r>
      <w:r w:rsidR="00555691"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  <w:t>ó választása kijelöli az irányt.</w:t>
      </w:r>
    </w:p>
    <w:p w:rsidR="00EA69C3" w:rsidRDefault="00EA69C3" w:rsidP="00EA69C3">
      <w:pPr>
        <w:shd w:val="clear" w:color="auto" w:fill="FFFFFF"/>
        <w:spacing w:after="24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hu-HU"/>
        </w:rPr>
      </w:pPr>
      <w:r>
        <w:rPr>
          <w:noProof/>
          <w:lang w:eastAsia="hu-HU"/>
        </w:rPr>
        <w:drawing>
          <wp:inline distT="0" distB="0" distL="0" distR="0" wp14:anchorId="1E72C2EB" wp14:editId="60140848">
            <wp:extent cx="1905000" cy="1657350"/>
            <wp:effectExtent l="0" t="0" r="0" b="0"/>
            <wp:docPr id="1" name="Kép 1" descr="http://www.szombathely-lutheran.hu/img/1437_2461_k_milesze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szombathely-lutheran.hu/img/1437_2461_k_mileszek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546FE" w:rsidRDefault="00555691" w:rsidP="00555691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Amikor 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fakultáció választásáról döntünk, egyben kijelöljük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azt az irányt is, ami az érettségi birtokában a továbbtanuláshoz nyitva marad. Nem mindegy tehát, milyen szempontok alapján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hozunk döntést és választunk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emelt óraszámot egyes tantárgyakból. Az érettségi eredménye egyben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 felvételi esélyeket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is meghatározza, ezért ne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 mindegy, hogy mit választunk</w:t>
      </w:r>
      <w:r w:rsidR="009C57B6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és hogyan teljesítjük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követelményeket. </w:t>
      </w:r>
    </w:p>
    <w:p w:rsidR="00555691" w:rsidRPr="00555691" w:rsidRDefault="00555691" w:rsidP="00555691">
      <w:pPr>
        <w:shd w:val="clear" w:color="auto" w:fill="FFFFFF"/>
        <w:spacing w:after="240" w:line="360" w:lineRule="auto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A jó választáshoz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ismerni kell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mit várnak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felsőoktatási intézmények, és eszerint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kell válogatni a tantárgyak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között.</w:t>
      </w:r>
    </w:p>
    <w:p w:rsidR="00555691" w:rsidRPr="00555691" w:rsidRDefault="00555691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Első lépésként </w:t>
      </w:r>
      <w:r w:rsidR="005C084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érdemes egy kicsit álmodozni a jövőről. E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lsőként</w:t>
      </w:r>
      <w:r w:rsidR="005C084F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arról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mil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yen tevékenységeket végezne</w:t>
      </w:r>
      <w:r w:rsidR="004C4E9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szívesen azért, hogy úgy né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hessen vissza egy-egy munkanapjára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jövőb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en, hogy elégedettséggel töltse el a teljesítménye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. Ha az álmokat és a realitást 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egymással összevetjük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már jó k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iindulási ponttal rendelkezhetünk további teendőink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átgondolásában.</w:t>
      </w:r>
    </w:p>
    <w:p w:rsidR="00555691" w:rsidRPr="00555691" w:rsidRDefault="00555691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álmodozás mellett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hasznos lehet, ha számba vesszük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azt is, 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ki miben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jó. Itt nem csak arról van szó, hog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y milyen iskolai tárgyakat tud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jelesre t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eljesíteni. Inkább arról kell gondolkodni, hogy milyen cselekedetért kapott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elismerést másoktól, vagy éppenséggel mikor v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eregette meg a saját vállát, hogy jól teljesített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egy-egy kihívást, feladatot.</w:t>
      </w:r>
    </w:p>
    <w:p w:rsidR="00555691" w:rsidRPr="00555691" w:rsidRDefault="00EA69C3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Például, ha akkor érezte magát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legjob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ban, amikor sikerült összehozni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egy igazán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jól sikerült születésnapi összejövetelt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, ahova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megszervezte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emberek mellett az ételt, italt, élőzenét és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programot is, ráadásul élvezte, hogy pezseg körülötte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az élet és 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>minden percben v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alamilyen kérdéssel keresik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a többiek, akkor már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számos támpontunk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lehet, milyen foglalkozások körül érdemes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nézelődni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Minden olyan munka érdekes lehet, ahol emberekkel kell kapcsolatba lépni, szervezésről vagy tervezés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ről, irányításról van szó. Ha az összejövetellel 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kapcsolatban azt élvezte legjobban, hogy a költségv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etést sikerült kordában tartani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akkor ráadásul olyan irányok is szóba jöhetnek, ahol az aprólékosság, lelkiismeretesség hangsúlyos lehet.</w:t>
      </w:r>
    </w:p>
    <w:p w:rsidR="00555691" w:rsidRPr="00555691" w:rsidRDefault="00555691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Számtalan péld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át felsorolhatunk így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iskolán belüli vagy i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skolán kívüli sikeres akciókból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és ezeket egyenként elemezhetjük is. Felsorolhatóak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azok a készségek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amelyeknek már birtokában vagy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unk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 Ha a szakma vagy szakmacsoport fix, akkor már csak az odáig vezető kép</w:t>
      </w:r>
      <w:r w:rsidR="00EA69C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zési útvonalat kell megterveznünk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.</w:t>
      </w:r>
    </w:p>
    <w:p w:rsidR="00555691" w:rsidRDefault="004C4E93" w:rsidP="004C4E93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C4E93"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>Néha azt kell erőltetni, amire nem is gondoltunk</w:t>
      </w:r>
      <w:r>
        <w:rPr>
          <w:rFonts w:ascii="Arial" w:eastAsia="Times New Roman" w:hAnsi="Arial" w:cs="Arial"/>
          <w:bCs/>
          <w:color w:val="000000"/>
          <w:sz w:val="24"/>
          <w:szCs w:val="24"/>
          <w:lang w:eastAsia="hu-HU"/>
        </w:rPr>
        <w:t xml:space="preserve">. 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z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idegen nyelvet használhatjuk eszközként is. Ha azt szeretnénk, hogy mindennapi munkánk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során németül tarts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unk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kapcsolatot a feladatok megoldása érdekében, németül beszélgess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ünk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vagy intézz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ünk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ügyeket, akkor célszer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ű olyan képzésekben gondolkodni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ahol a kiválasztott tevékenység áll a középpontban. Mondjuk egy gazdasági alapszak, társadalomtudományi vagy igazgatási alapszak keretében szerezhető végzettség birtokában gyakorolható foglalkozás. Külkereskedőként például hasznos lesz az alapos nyelvtudás, a kultúra is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merete. Ráadásul sokat utazhatunk, új emberekkel ismerkedhetünk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meg. De ehhez a nyelv mellett gazdasági ismeretekre és matemat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ikai készségekre is szükség</w:t>
      </w:r>
      <w:r w:rsidR="00555691"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l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esz. </w:t>
      </w:r>
    </w:p>
    <w:p w:rsidR="004E1C08" w:rsidRPr="00555691" w:rsidRDefault="004E1C08" w:rsidP="004C4E93">
      <w:pPr>
        <w:shd w:val="clear" w:color="auto" w:fill="FFFFFF"/>
        <w:spacing w:after="0" w:line="360" w:lineRule="auto"/>
        <w:jc w:val="both"/>
        <w:outlineLvl w:val="2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E1C08" w:rsidRDefault="00555691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Az is lehet, hogy a képzés során néhány olyan tantárgy is ha</w:t>
      </w:r>
      <w:r w:rsidR="004C4E93">
        <w:rPr>
          <w:rFonts w:ascii="Arial" w:eastAsia="Times New Roman" w:hAnsi="Arial" w:cs="Arial"/>
          <w:color w:val="000000"/>
          <w:sz w:val="24"/>
          <w:szCs w:val="24"/>
          <w:lang w:eastAsia="hu-HU"/>
        </w:rPr>
        <w:t>ngsúlyosabb lesz, amire álmunkban sem gondoltunk</w:t>
      </w:r>
      <w:r w:rsidRPr="00555691"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volna. Ilyen mondjuk az embereken segíteni vágyó pszichológushallgatók esetében a matematikai statisztika. A valószínűség-számítás, regressziós egyenesek és korrelációs együtthatók számolgatása vagy a változókkal végzett különböző műveletek általában nem az első gondolataink, ha pszichológusi pályáról ábrándozunk. A képzésben azonban fontos szerephez jutnak, és ez a háttértudás a mindennapokban is szükséges lesz. Igaz, akkor már megfelelő programok segítségével számolhatunk, és így azok is kapnak esélyt, akik egy másodfokú egyenletben elvéreznének. Érdemes tehát körültekintően választani a középiskolai alapozás során. </w:t>
      </w:r>
    </w:p>
    <w:p w:rsidR="00C546FE" w:rsidRDefault="004E1C08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 w:rsidRPr="004E1C08">
        <w:rPr>
          <w:rFonts w:ascii="Arial" w:eastAsia="Times New Roman" w:hAnsi="Arial" w:cs="Arial"/>
          <w:b/>
          <w:color w:val="000000"/>
          <w:sz w:val="24"/>
          <w:szCs w:val="24"/>
          <w:lang w:eastAsia="hu-HU"/>
        </w:rPr>
        <w:t>2016. március 31-ig</w:t>
      </w: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kell minden 10. évfolyamos tanulónak fakultációt választania. </w:t>
      </w:r>
    </w:p>
    <w:p w:rsidR="004E1C08" w:rsidRDefault="004E1C08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lastRenderedPageBreak/>
        <w:t xml:space="preserve">A helyes döntés érdekében keressenek minden kérdéssel, bizonytalansággal kapcsolatban akár </w:t>
      </w:r>
      <w:proofErr w:type="spell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emailben</w:t>
      </w:r>
      <w:proofErr w:type="spell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, telefonon, vagy személyesen előre egyeztetett időpontban.</w:t>
      </w:r>
    </w:p>
    <w:p w:rsidR="004E1C08" w:rsidRDefault="004E1C08" w:rsidP="00555691">
      <w:pPr>
        <w:shd w:val="clear" w:color="auto" w:fill="FFFFFF"/>
        <w:spacing w:after="240" w:line="36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</w:p>
    <w:p w:rsidR="004E1C08" w:rsidRDefault="004E1C08" w:rsidP="004E1C08">
      <w:pPr>
        <w:shd w:val="clear" w:color="auto" w:fill="FFFFFF"/>
        <w:spacing w:after="24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Bánhegyi Andrea</w:t>
      </w:r>
    </w:p>
    <w:p w:rsidR="004E1C08" w:rsidRPr="00555691" w:rsidRDefault="004E1C08" w:rsidP="004E1C08">
      <w:pPr>
        <w:shd w:val="clear" w:color="auto" w:fill="FFFFFF"/>
        <w:spacing w:after="240" w:line="360" w:lineRule="auto"/>
        <w:contextualSpacing/>
        <w:jc w:val="center"/>
        <w:rPr>
          <w:rFonts w:ascii="Arial" w:eastAsia="Times New Roman" w:hAnsi="Arial" w:cs="Arial"/>
          <w:color w:val="000000"/>
          <w:sz w:val="24"/>
          <w:szCs w:val="24"/>
          <w:lang w:eastAsia="hu-HU"/>
        </w:rPr>
      </w:pPr>
      <w:proofErr w:type="gramStart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>pályaorientációs</w:t>
      </w:r>
      <w:proofErr w:type="gramEnd"/>
      <w:r>
        <w:rPr>
          <w:rFonts w:ascii="Arial" w:eastAsia="Times New Roman" w:hAnsi="Arial" w:cs="Arial"/>
          <w:color w:val="000000"/>
          <w:sz w:val="24"/>
          <w:szCs w:val="24"/>
          <w:lang w:eastAsia="hu-HU"/>
        </w:rPr>
        <w:t xml:space="preserve"> tanácsadó</w:t>
      </w:r>
    </w:p>
    <w:p w:rsidR="004E1C08" w:rsidRPr="004E1C08" w:rsidRDefault="004E1C08" w:rsidP="004E1C0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proofErr w:type="spellStart"/>
      <w:proofErr w:type="gramStart"/>
      <w:r w:rsidRPr="004E1C08">
        <w:rPr>
          <w:rFonts w:ascii="Arial" w:hAnsi="Arial" w:cs="Arial"/>
          <w:sz w:val="24"/>
          <w:szCs w:val="24"/>
        </w:rPr>
        <w:t>banhegyi.andrea</w:t>
      </w:r>
      <w:proofErr w:type="spellEnd"/>
      <w:r w:rsidRPr="004E1C08">
        <w:rPr>
          <w:rFonts w:ascii="Arial" w:hAnsi="Arial" w:cs="Arial"/>
          <w:sz w:val="24"/>
          <w:szCs w:val="24"/>
        </w:rPr>
        <w:t>@</w:t>
      </w:r>
      <w:proofErr w:type="spellStart"/>
      <w:r w:rsidRPr="004E1C08">
        <w:rPr>
          <w:rFonts w:ascii="Arial" w:hAnsi="Arial" w:cs="Arial"/>
          <w:sz w:val="24"/>
          <w:szCs w:val="24"/>
        </w:rPr>
        <w:t>wardmaria</w:t>
      </w:r>
      <w:proofErr w:type="spellEnd"/>
      <w:proofErr w:type="gramEnd"/>
      <w:r w:rsidRPr="004E1C08">
        <w:rPr>
          <w:rFonts w:ascii="Arial" w:hAnsi="Arial" w:cs="Arial"/>
          <w:sz w:val="24"/>
          <w:szCs w:val="24"/>
        </w:rPr>
        <w:t xml:space="preserve"> .hu</w:t>
      </w:r>
    </w:p>
    <w:p w:rsidR="004E1C08" w:rsidRPr="004E1C08" w:rsidRDefault="004E1C08" w:rsidP="004E1C08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  <w:r w:rsidRPr="004E1C08">
        <w:rPr>
          <w:rFonts w:ascii="Arial" w:hAnsi="Arial" w:cs="Arial"/>
          <w:sz w:val="24"/>
          <w:szCs w:val="24"/>
        </w:rPr>
        <w:t>+36301849034</w:t>
      </w:r>
    </w:p>
    <w:p w:rsidR="004E1C08" w:rsidRPr="004E1C08" w:rsidRDefault="004E1C08" w:rsidP="004E1C08">
      <w:pPr>
        <w:spacing w:line="360" w:lineRule="auto"/>
        <w:jc w:val="center"/>
        <w:rPr>
          <w:rFonts w:ascii="Arial" w:hAnsi="Arial" w:cs="Arial"/>
          <w:sz w:val="24"/>
          <w:szCs w:val="24"/>
        </w:rPr>
      </w:pPr>
    </w:p>
    <w:sectPr w:rsidR="004E1C08" w:rsidRPr="004E1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691"/>
    <w:rsid w:val="004C4E93"/>
    <w:rsid w:val="004E1C08"/>
    <w:rsid w:val="00555691"/>
    <w:rsid w:val="005C084F"/>
    <w:rsid w:val="009C57B6"/>
    <w:rsid w:val="00C546FE"/>
    <w:rsid w:val="00CE03F3"/>
    <w:rsid w:val="00DC7B4B"/>
    <w:rsid w:val="00EA6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50829C-DBCF-4F82-A72D-0EE82786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4E1C0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975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547</Words>
  <Characters>3775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Bánhegyi Andrea</dc:creator>
  <cp:keywords/>
  <dc:description/>
  <cp:lastModifiedBy>Bánhegyi Andrea</cp:lastModifiedBy>
  <cp:revision>2</cp:revision>
  <dcterms:created xsi:type="dcterms:W3CDTF">2016-02-05T09:58:00Z</dcterms:created>
  <dcterms:modified xsi:type="dcterms:W3CDTF">2016-02-05T12:21:00Z</dcterms:modified>
</cp:coreProperties>
</file>